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92" w:rsidRPr="00BA499B" w:rsidRDefault="00022192" w:rsidP="00022192">
      <w:pPr>
        <w:ind w:left="57" w:right="-57"/>
        <w:jc w:val="center"/>
      </w:pPr>
      <w:r w:rsidRPr="00BA499B">
        <w:t xml:space="preserve">                                                                               </w:t>
      </w:r>
    </w:p>
    <w:p w:rsidR="00022192" w:rsidRPr="00BA499B" w:rsidRDefault="001D11CB" w:rsidP="00022192">
      <w:pPr>
        <w:jc w:val="center"/>
        <w:rPr>
          <w:b/>
        </w:rPr>
      </w:pPr>
      <w:r>
        <w:rPr>
          <w:noProof/>
        </w:rPr>
        <w:t>Аннотация</w:t>
      </w:r>
    </w:p>
    <w:p w:rsidR="00022192" w:rsidRPr="00BA499B" w:rsidRDefault="00022192" w:rsidP="00022192">
      <w:pPr>
        <w:jc w:val="center"/>
        <w:rPr>
          <w:b/>
        </w:rPr>
      </w:pPr>
    </w:p>
    <w:p w:rsidR="00232B55" w:rsidRPr="00BA499B" w:rsidRDefault="00232B55" w:rsidP="00232B55">
      <w:pPr>
        <w:ind w:left="57" w:right="-57"/>
        <w:jc w:val="center"/>
        <w:rPr>
          <w:b/>
        </w:rPr>
      </w:pPr>
    </w:p>
    <w:p w:rsidR="00827C7A" w:rsidRPr="00BA499B" w:rsidRDefault="00827C7A" w:rsidP="00827C7A">
      <w:pPr>
        <w:jc w:val="center"/>
        <w:rPr>
          <w:b/>
        </w:rPr>
      </w:pPr>
      <w:r w:rsidRPr="00BA499B">
        <w:rPr>
          <w:b/>
        </w:rPr>
        <w:t>РАБОЧАЯ ПРОГРАММА ДИСЦИПЛИНЫ (МОДУЛЯ)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1"/>
      </w:tblGrid>
      <w:tr w:rsidR="00827C7A" w:rsidRPr="00BA499B" w:rsidTr="00827C7A">
        <w:trPr>
          <w:trHeight w:val="68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C7A" w:rsidRPr="00BA499B" w:rsidRDefault="00827C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499B">
              <w:rPr>
                <w:b/>
                <w:lang w:eastAsia="en-US"/>
              </w:rPr>
              <w:t>ИММУНОПРОФИЛАКТИКА</w:t>
            </w:r>
          </w:p>
        </w:tc>
      </w:tr>
      <w:tr w:rsidR="00827C7A" w:rsidRPr="00BA499B" w:rsidTr="00827C7A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7A" w:rsidRPr="00BA499B" w:rsidRDefault="00827C7A">
            <w:pPr>
              <w:spacing w:line="276" w:lineRule="auto"/>
              <w:jc w:val="center"/>
              <w:rPr>
                <w:lang w:eastAsia="en-US"/>
              </w:rPr>
            </w:pPr>
            <w:r w:rsidRPr="00BA499B">
              <w:rPr>
                <w:lang w:eastAsia="en-US"/>
              </w:rPr>
              <w:t>Название дисциплины (модуля)</w:t>
            </w:r>
          </w:p>
        </w:tc>
      </w:tr>
      <w:tr w:rsidR="00827C7A" w:rsidRPr="00BA499B" w:rsidTr="00827C7A">
        <w:trPr>
          <w:trHeight w:val="68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C7A" w:rsidRPr="00BA499B" w:rsidRDefault="00E766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32"/>
              </w:rPr>
              <w:t>32.08.12 «Эпидемиология»</w:t>
            </w:r>
            <w:r w:rsidRPr="00BA499B">
              <w:rPr>
                <w:b/>
                <w:lang w:eastAsia="en-US"/>
              </w:rPr>
              <w:t xml:space="preserve"> </w:t>
            </w:r>
          </w:p>
        </w:tc>
      </w:tr>
      <w:tr w:rsidR="00827C7A" w:rsidRPr="00BA499B" w:rsidTr="00827C7A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7A" w:rsidRPr="00BA499B" w:rsidRDefault="00827C7A">
            <w:pPr>
              <w:spacing w:line="276" w:lineRule="auto"/>
              <w:jc w:val="center"/>
              <w:rPr>
                <w:lang w:eastAsia="en-US"/>
              </w:rPr>
            </w:pPr>
            <w:r w:rsidRPr="00BA499B">
              <w:rPr>
                <w:lang w:eastAsia="en-US"/>
              </w:rPr>
              <w:t>Шифр</w:t>
            </w:r>
            <w:r w:rsidRPr="00BA499B">
              <w:rPr>
                <w:lang w:val="en-US" w:eastAsia="en-US"/>
              </w:rPr>
              <w:t>/</w:t>
            </w:r>
            <w:r w:rsidRPr="00BA499B">
              <w:rPr>
                <w:lang w:eastAsia="en-US"/>
              </w:rPr>
              <w:t>Название направления (специальности)</w:t>
            </w:r>
          </w:p>
        </w:tc>
      </w:tr>
      <w:tr w:rsidR="00827C7A" w:rsidRPr="00BA499B" w:rsidTr="00827C7A">
        <w:trPr>
          <w:trHeight w:val="68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C7A" w:rsidRPr="00BA499B" w:rsidRDefault="00827C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499B">
              <w:rPr>
                <w:b/>
                <w:lang w:eastAsia="en-US"/>
              </w:rPr>
              <w:t>ОЧНАЯ</w:t>
            </w:r>
          </w:p>
        </w:tc>
      </w:tr>
      <w:tr w:rsidR="00827C7A" w:rsidRPr="00BA499B" w:rsidTr="00827C7A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7A" w:rsidRPr="00BA499B" w:rsidRDefault="00827C7A">
            <w:pPr>
              <w:spacing w:line="276" w:lineRule="auto"/>
              <w:jc w:val="center"/>
              <w:rPr>
                <w:lang w:eastAsia="en-US"/>
              </w:rPr>
            </w:pPr>
            <w:r w:rsidRPr="00BA499B">
              <w:rPr>
                <w:lang w:eastAsia="en-US"/>
              </w:rPr>
              <w:t xml:space="preserve">Форма обучения </w:t>
            </w:r>
          </w:p>
        </w:tc>
      </w:tr>
    </w:tbl>
    <w:p w:rsidR="000E7D7C" w:rsidRPr="00BA499B" w:rsidRDefault="00315AC1" w:rsidP="00205B55">
      <w:pPr>
        <w:pStyle w:val="ab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99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A499B">
        <w:rPr>
          <w:rFonts w:ascii="Times New Roman" w:hAnsi="Times New Roman" w:cs="Times New Roman"/>
          <w:sz w:val="24"/>
          <w:szCs w:val="24"/>
        </w:rPr>
        <w:t>освоения дисциплины</w:t>
      </w:r>
      <w:r w:rsidRPr="00BA49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3BEE" w:rsidRPr="00BA499B">
        <w:rPr>
          <w:rFonts w:ascii="Times New Roman" w:hAnsi="Times New Roman" w:cs="Times New Roman"/>
          <w:bCs/>
          <w:sz w:val="24"/>
          <w:szCs w:val="24"/>
        </w:rPr>
        <w:t>"</w:t>
      </w:r>
      <w:r w:rsidR="0042729C" w:rsidRPr="00BA499B">
        <w:rPr>
          <w:rFonts w:ascii="Times New Roman" w:hAnsi="Times New Roman" w:cs="Times New Roman"/>
          <w:bCs/>
          <w:sz w:val="24"/>
          <w:szCs w:val="24"/>
        </w:rPr>
        <w:t>Иммунопрофилактика</w:t>
      </w:r>
      <w:r w:rsidR="00CD3BEE" w:rsidRPr="00BA499B">
        <w:rPr>
          <w:rFonts w:ascii="Times New Roman" w:hAnsi="Times New Roman" w:cs="Times New Roman"/>
          <w:bCs/>
          <w:sz w:val="24"/>
          <w:szCs w:val="24"/>
        </w:rPr>
        <w:t>"</w:t>
      </w:r>
      <w:r w:rsidR="00166580" w:rsidRPr="00BA499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D3BEE" w:rsidRPr="00BA4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B55" w:rsidRPr="00BA499B">
        <w:rPr>
          <w:rFonts w:ascii="Times New Roman" w:hAnsi="Times New Roman" w:cs="Times New Roman"/>
          <w:sz w:val="24"/>
          <w:szCs w:val="24"/>
        </w:rPr>
        <w:t>подготовка квалифицированного врач</w:t>
      </w:r>
      <w:proofErr w:type="gramStart"/>
      <w:r w:rsidR="00205B55" w:rsidRPr="00BA49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05B55" w:rsidRPr="00BA499B">
        <w:rPr>
          <w:rFonts w:ascii="Times New Roman" w:hAnsi="Times New Roman" w:cs="Times New Roman"/>
          <w:sz w:val="24"/>
          <w:szCs w:val="24"/>
        </w:rPr>
        <w:t xml:space="preserve"> педиатра, обладающего системой универсальных и профессиональных компетенций, освоение организационных и методических основ вакцинопрофилактики, изучение видов иммунобиологических препаратов, методических приемов оценки качества и эффективности иммунопрофилактики.</w:t>
      </w:r>
    </w:p>
    <w:p w:rsidR="00205B55" w:rsidRPr="00BA499B" w:rsidRDefault="00205B55" w:rsidP="00205B55">
      <w:pPr>
        <w:jc w:val="both"/>
      </w:pPr>
    </w:p>
    <w:p w:rsidR="00990CB3" w:rsidRPr="00BA499B" w:rsidRDefault="00D7680E" w:rsidP="00990CB3">
      <w:pPr>
        <w:jc w:val="both"/>
      </w:pPr>
      <w:r w:rsidRPr="00BA499B">
        <w:t xml:space="preserve">1.2. </w:t>
      </w:r>
      <w:r w:rsidR="00990CB3" w:rsidRPr="00BA499B">
        <w:t xml:space="preserve">К </w:t>
      </w:r>
      <w:r w:rsidR="00990CB3" w:rsidRPr="00BA499B">
        <w:rPr>
          <w:b/>
        </w:rPr>
        <w:t>задачам</w:t>
      </w:r>
      <w:r w:rsidR="00990CB3" w:rsidRPr="00BA499B">
        <w:t xml:space="preserve"> изучения дисциплины относятся: </w:t>
      </w:r>
    </w:p>
    <w:p w:rsidR="00205B55" w:rsidRPr="00BA499B" w:rsidRDefault="00205B55" w:rsidP="00315AC1">
      <w:pPr>
        <w:jc w:val="both"/>
      </w:pPr>
      <w:r w:rsidRPr="00BA499B">
        <w:t xml:space="preserve">-сформировать методологические и методические основы клинического мышления и рационального действия врача в тактике подбора и проведения вакцинации; </w:t>
      </w:r>
    </w:p>
    <w:p w:rsidR="00990CB3" w:rsidRPr="00BA499B" w:rsidRDefault="00205B55" w:rsidP="00315AC1">
      <w:pPr>
        <w:jc w:val="both"/>
        <w:rPr>
          <w:color w:val="FF0000"/>
        </w:rPr>
      </w:pPr>
      <w:r w:rsidRPr="00BA499B">
        <w:t>- привлечь к участию в решении отдельных научно-исследовательских и научно прикладных задач в области здравоохранения по профилактике инфекционных заболеваний;</w:t>
      </w:r>
    </w:p>
    <w:p w:rsidR="00205B55" w:rsidRPr="00BA499B" w:rsidRDefault="00205B55" w:rsidP="00D2053E">
      <w:pPr>
        <w:rPr>
          <w:b/>
          <w:bCs/>
        </w:rPr>
      </w:pPr>
    </w:p>
    <w:p w:rsidR="00402AD9" w:rsidRPr="00BA499B" w:rsidRDefault="00205B55" w:rsidP="00D2053E">
      <w:pPr>
        <w:rPr>
          <w:b/>
          <w:bCs/>
        </w:rPr>
      </w:pPr>
      <w:r w:rsidRPr="00BA499B">
        <w:rPr>
          <w:b/>
          <w:bCs/>
        </w:rPr>
        <w:t>2</w:t>
      </w:r>
      <w:r w:rsidR="00D7680E" w:rsidRPr="00BA499B">
        <w:rPr>
          <w:b/>
          <w:bCs/>
        </w:rPr>
        <w:t xml:space="preserve">. </w:t>
      </w:r>
      <w:r w:rsidR="00AA0B85" w:rsidRPr="00BA499B">
        <w:rPr>
          <w:b/>
          <w:bCs/>
        </w:rPr>
        <w:t xml:space="preserve">МЕСТО ДИСЦИПЛИНЫ В СТРУКТУРЕ </w:t>
      </w:r>
      <w:r w:rsidRPr="00BA499B">
        <w:rPr>
          <w:b/>
          <w:bCs/>
        </w:rPr>
        <w:t>образовательной программы (ОП)</w:t>
      </w:r>
      <w:r w:rsidR="00402AD9" w:rsidRPr="00BA499B">
        <w:rPr>
          <w:b/>
          <w:bCs/>
        </w:rPr>
        <w:t>.</w:t>
      </w:r>
    </w:p>
    <w:p w:rsidR="00402AD9" w:rsidRPr="00BA499B" w:rsidRDefault="00402AD9" w:rsidP="00402AD9">
      <w:pPr>
        <w:ind w:firstLine="708"/>
        <w:jc w:val="both"/>
        <w:rPr>
          <w:b/>
          <w:bCs/>
        </w:rPr>
      </w:pPr>
    </w:p>
    <w:p w:rsidR="000F1326" w:rsidRPr="00BA499B" w:rsidRDefault="00402AD9" w:rsidP="005A446E">
      <w:pPr>
        <w:ind w:firstLine="708"/>
        <w:jc w:val="both"/>
      </w:pPr>
      <w:r w:rsidRPr="00BA499B">
        <w:t xml:space="preserve">Дисциплина </w:t>
      </w:r>
      <w:r w:rsidRPr="00BA499B">
        <w:rPr>
          <w:bCs/>
        </w:rPr>
        <w:t>"</w:t>
      </w:r>
      <w:r w:rsidR="0042729C" w:rsidRPr="00BA499B">
        <w:rPr>
          <w:bCs/>
        </w:rPr>
        <w:t>Иммунопрофилактика</w:t>
      </w:r>
      <w:r w:rsidRPr="00BA499B">
        <w:rPr>
          <w:bCs/>
        </w:rPr>
        <w:t>"</w:t>
      </w:r>
      <w:r w:rsidR="0042729C" w:rsidRPr="00BA499B">
        <w:rPr>
          <w:bCs/>
        </w:rPr>
        <w:t xml:space="preserve"> </w:t>
      </w:r>
      <w:r w:rsidRPr="00BA499B">
        <w:t xml:space="preserve">входит в вариативную часть Блока 1 "Дисциплины (модули)" </w:t>
      </w:r>
      <w:r w:rsidR="005A446E" w:rsidRPr="00BA499B">
        <w:t>(Б1.В.ОД</w:t>
      </w:r>
      <w:r w:rsidR="00205B55" w:rsidRPr="00BA499B">
        <w:t>1</w:t>
      </w:r>
      <w:r w:rsidR="005A446E" w:rsidRPr="00BA499B">
        <w:t xml:space="preserve">) </w:t>
      </w:r>
      <w:r w:rsidRPr="00BA499B">
        <w:t>и является обязательной для изучения</w:t>
      </w:r>
      <w:proofErr w:type="gramStart"/>
      <w:r w:rsidRPr="00BA499B">
        <w:t xml:space="preserve"> </w:t>
      </w:r>
      <w:r w:rsidR="005A446E" w:rsidRPr="00BA499B">
        <w:t>.</w:t>
      </w:r>
      <w:proofErr w:type="gramEnd"/>
      <w:r w:rsidR="005A446E" w:rsidRPr="00BA499B">
        <w:t xml:space="preserve"> </w:t>
      </w:r>
    </w:p>
    <w:p w:rsidR="00C60730" w:rsidRPr="00BA499B" w:rsidRDefault="00C60730" w:rsidP="00851F44">
      <w:pPr>
        <w:ind w:firstLine="709"/>
        <w:jc w:val="center"/>
        <w:rPr>
          <w:b/>
        </w:rPr>
      </w:pPr>
    </w:p>
    <w:p w:rsidR="00166580" w:rsidRPr="00BA499B" w:rsidRDefault="00205B55" w:rsidP="00D2053E">
      <w:pPr>
        <w:rPr>
          <w:b/>
        </w:rPr>
      </w:pPr>
      <w:r w:rsidRPr="00BA499B">
        <w:rPr>
          <w:b/>
        </w:rPr>
        <w:t>3</w:t>
      </w:r>
      <w:r w:rsidR="00D7680E" w:rsidRPr="00BA499B">
        <w:rPr>
          <w:b/>
        </w:rPr>
        <w:t xml:space="preserve">. </w:t>
      </w:r>
      <w:r w:rsidRPr="00BA499B">
        <w:rPr>
          <w:b/>
        </w:rPr>
        <w:t>Требования к результатам освоения дисциплины</w:t>
      </w:r>
      <w:r w:rsidR="00AA0B85" w:rsidRPr="00BA499B">
        <w:rPr>
          <w:b/>
        </w:rPr>
        <w:t>.</w:t>
      </w:r>
    </w:p>
    <w:p w:rsidR="00205B55" w:rsidRPr="00BA499B" w:rsidRDefault="00205B55" w:rsidP="00205B55">
      <w:pPr>
        <w:pStyle w:val="aa"/>
        <w:spacing w:before="0" w:beforeAutospacing="0" w:after="0" w:afterAutospacing="0"/>
        <w:ind w:firstLine="426"/>
        <w:jc w:val="both"/>
      </w:pPr>
      <w:r w:rsidRPr="00BA499B">
        <w:t>Процесс изучения дисциплины направлен на формирование следующих компетенций:</w:t>
      </w:r>
    </w:p>
    <w:p w:rsidR="00205B55" w:rsidRPr="00BA499B" w:rsidRDefault="00205B55" w:rsidP="00205B55">
      <w:pPr>
        <w:pStyle w:val="ab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499B">
        <w:rPr>
          <w:rFonts w:ascii="Times New Roman" w:hAnsi="Times New Roman" w:cs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повышении уровня радиации, стихийных бедствиях или иных чрезвычайных ситуациях (ПК-3);</w:t>
      </w:r>
    </w:p>
    <w:p w:rsidR="00205B55" w:rsidRPr="00BA499B" w:rsidRDefault="00205B55" w:rsidP="00205B55">
      <w:pPr>
        <w:pStyle w:val="ab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499B">
        <w:rPr>
          <w:rFonts w:ascii="Times New Roman" w:hAnsi="Times New Roman" w:cs="Times New Roman"/>
          <w:sz w:val="24"/>
          <w:szCs w:val="24"/>
        </w:rPr>
        <w:t>готовность к оказанию медицинской помощи при чрезвычайных ситуациях, в том числе при медицинской эвакуации (ПК-7);</w:t>
      </w:r>
    </w:p>
    <w:p w:rsidR="00205B55" w:rsidRPr="00BA499B" w:rsidRDefault="00205B55" w:rsidP="00205B55">
      <w:pPr>
        <w:pStyle w:val="ab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499B">
        <w:rPr>
          <w:rFonts w:ascii="Times New Roman" w:hAnsi="Times New Roman" w:cs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205B55" w:rsidRPr="00BA499B" w:rsidRDefault="00205B55" w:rsidP="00205B55">
      <w:pPr>
        <w:pStyle w:val="ab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499B">
        <w:rPr>
          <w:rFonts w:ascii="Times New Roman" w:hAnsi="Times New Roman" w:cs="Times New Roman"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166580" w:rsidRPr="00BA499B" w:rsidRDefault="00166580" w:rsidP="00166580">
      <w:pPr>
        <w:ind w:firstLine="708"/>
        <w:jc w:val="both"/>
        <w:rPr>
          <w:b/>
        </w:rPr>
      </w:pPr>
    </w:p>
    <w:p w:rsidR="00FF7B0C" w:rsidRPr="00BA499B" w:rsidRDefault="00E81622" w:rsidP="00D2053E">
      <w:pPr>
        <w:rPr>
          <w:b/>
        </w:rPr>
      </w:pPr>
      <w:r w:rsidRPr="00BA499B">
        <w:rPr>
          <w:b/>
        </w:rPr>
        <w:t xml:space="preserve">4. </w:t>
      </w:r>
      <w:r w:rsidRPr="00BA499B">
        <w:rPr>
          <w:bCs/>
        </w:rPr>
        <w:t>Объем дисциплины (модуля) и виды учебной работы</w:t>
      </w:r>
    </w:p>
    <w:tbl>
      <w:tblPr>
        <w:tblW w:w="5115" w:type="pct"/>
        <w:tblInd w:w="-237" w:type="dxa"/>
        <w:tblLook w:val="00A0" w:firstRow="1" w:lastRow="0" w:firstColumn="1" w:lastColumn="0" w:noHBand="0" w:noVBand="0"/>
      </w:tblPr>
      <w:tblGrid>
        <w:gridCol w:w="1486"/>
        <w:gridCol w:w="1144"/>
        <w:gridCol w:w="1841"/>
        <w:gridCol w:w="1040"/>
        <w:gridCol w:w="1805"/>
        <w:gridCol w:w="2475"/>
      </w:tblGrid>
      <w:tr w:rsidR="00E81622" w:rsidRPr="00BA499B" w:rsidTr="005C015F">
        <w:trPr>
          <w:trHeight w:val="340"/>
        </w:trPr>
        <w:tc>
          <w:tcPr>
            <w:tcW w:w="5000" w:type="pct"/>
            <w:gridSpan w:val="6"/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left"/>
            </w:pPr>
            <w:r w:rsidRPr="00BA499B">
              <w:t xml:space="preserve">Общая трудоемкость дисциплины (модуля) </w:t>
            </w:r>
          </w:p>
        </w:tc>
      </w:tr>
      <w:tr w:rsidR="00E81622" w:rsidRPr="00BA499B" w:rsidTr="005C015F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left"/>
            </w:pPr>
            <w:r w:rsidRPr="00BA499B">
              <w:t>Иммунопрофилактика</w:t>
            </w:r>
          </w:p>
        </w:tc>
      </w:tr>
      <w:tr w:rsidR="00E81622" w:rsidRPr="00BA499B" w:rsidTr="005C015F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center"/>
            </w:pPr>
            <w:r w:rsidRPr="00BA499B">
              <w:rPr>
                <w:i/>
              </w:rPr>
              <w:t xml:space="preserve">Название дисциплины/модуля (при наличии) </w:t>
            </w:r>
          </w:p>
        </w:tc>
      </w:tr>
      <w:tr w:rsidR="00E81622" w:rsidRPr="00BA499B" w:rsidTr="001D11CB">
        <w:trPr>
          <w:trHeight w:val="283"/>
        </w:trPr>
        <w:tc>
          <w:tcPr>
            <w:tcW w:w="759" w:type="pct"/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left"/>
            </w:pPr>
            <w:r w:rsidRPr="00BA499B">
              <w:lastRenderedPageBreak/>
              <w:t>составляет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BA499B">
              <w:rPr>
                <w:b/>
              </w:rPr>
              <w:t>4</w:t>
            </w:r>
          </w:p>
        </w:tc>
        <w:tc>
          <w:tcPr>
            <w:tcW w:w="940" w:type="pct"/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center"/>
            </w:pPr>
            <w:r w:rsidRPr="00BA499B">
              <w:t>зачетных единиц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BA499B">
              <w:rPr>
                <w:b/>
              </w:rPr>
              <w:t>144</w:t>
            </w:r>
          </w:p>
        </w:tc>
        <w:tc>
          <w:tcPr>
            <w:tcW w:w="922" w:type="pct"/>
            <w:vAlign w:val="bottom"/>
            <w:hideMark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center"/>
            </w:pPr>
            <w:r w:rsidRPr="00BA499B">
              <w:t>акад. часов</w:t>
            </w:r>
          </w:p>
        </w:tc>
        <w:tc>
          <w:tcPr>
            <w:tcW w:w="1263" w:type="pct"/>
            <w:vAlign w:val="bottom"/>
          </w:tcPr>
          <w:p w:rsidR="00E81622" w:rsidRPr="00BA499B" w:rsidRDefault="00E81622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</w:tr>
    </w:tbl>
    <w:p w:rsidR="00022192" w:rsidRPr="00BA499B" w:rsidRDefault="00022192" w:rsidP="00006784">
      <w:pPr>
        <w:jc w:val="both"/>
        <w:rPr>
          <w:b/>
        </w:rPr>
      </w:pPr>
    </w:p>
    <w:p w:rsidR="00AA0B85" w:rsidRPr="00BA499B" w:rsidRDefault="00253383" w:rsidP="00006784">
      <w:pPr>
        <w:jc w:val="both"/>
        <w:rPr>
          <w:b/>
        </w:rPr>
      </w:pPr>
      <w:r w:rsidRPr="00BA499B">
        <w:rPr>
          <w:b/>
        </w:rPr>
        <w:t>4.1. Содержание дисциплин</w:t>
      </w:r>
    </w:p>
    <w:p w:rsidR="00006784" w:rsidRPr="00BA499B" w:rsidRDefault="00006784" w:rsidP="0000678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396"/>
      </w:tblGrid>
      <w:tr w:rsidR="001D11CB" w:rsidRPr="00BA499B" w:rsidTr="001D11CB">
        <w:trPr>
          <w:trHeight w:val="276"/>
        </w:trPr>
        <w:tc>
          <w:tcPr>
            <w:tcW w:w="614" w:type="pct"/>
            <w:vMerge w:val="restart"/>
          </w:tcPr>
          <w:p w:rsidR="001D11CB" w:rsidRPr="00BA499B" w:rsidRDefault="001D11CB" w:rsidP="006F0D4E">
            <w:proofErr w:type="gramStart"/>
            <w:r w:rsidRPr="00BA499B">
              <w:t>п</w:t>
            </w:r>
            <w:proofErr w:type="gramEnd"/>
            <w:r w:rsidRPr="00BA499B">
              <w:t>/п</w:t>
            </w:r>
          </w:p>
        </w:tc>
        <w:tc>
          <w:tcPr>
            <w:tcW w:w="4386" w:type="pct"/>
            <w:vMerge w:val="restart"/>
          </w:tcPr>
          <w:p w:rsidR="001D11CB" w:rsidRPr="00BA499B" w:rsidRDefault="001D11CB" w:rsidP="006F0D4E">
            <w:pPr>
              <w:ind w:left="34"/>
              <w:jc w:val="both"/>
            </w:pPr>
            <w:r w:rsidRPr="00BA499B">
              <w:t>Разделы дисциплины</w:t>
            </w:r>
          </w:p>
        </w:tc>
      </w:tr>
      <w:tr w:rsidR="001D11CB" w:rsidRPr="00BA499B" w:rsidTr="001D11CB">
        <w:trPr>
          <w:trHeight w:val="276"/>
        </w:trPr>
        <w:tc>
          <w:tcPr>
            <w:tcW w:w="614" w:type="pct"/>
            <w:vMerge/>
          </w:tcPr>
          <w:p w:rsidR="001D11CB" w:rsidRPr="00BA499B" w:rsidRDefault="001D11CB" w:rsidP="006F0D4E"/>
        </w:tc>
        <w:tc>
          <w:tcPr>
            <w:tcW w:w="4386" w:type="pct"/>
            <w:vMerge/>
          </w:tcPr>
          <w:p w:rsidR="001D11CB" w:rsidRPr="00BA499B" w:rsidRDefault="001D11CB" w:rsidP="006F0D4E">
            <w:pPr>
              <w:ind w:left="34"/>
              <w:jc w:val="both"/>
            </w:pP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/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  <w:rPr>
                <w:b/>
              </w:rPr>
            </w:pPr>
            <w:r w:rsidRPr="00BA499B">
              <w:rPr>
                <w:b/>
              </w:rPr>
              <w:t xml:space="preserve">МОДУЛЬ 1. </w:t>
            </w:r>
          </w:p>
          <w:p w:rsidR="001D11CB" w:rsidRPr="00BA499B" w:rsidRDefault="001D11CB" w:rsidP="006F0D4E">
            <w:pPr>
              <w:ind w:left="34"/>
              <w:rPr>
                <w:b/>
              </w:rPr>
            </w:pPr>
            <w:r w:rsidRPr="00BA499B">
              <w:rPr>
                <w:b/>
              </w:rPr>
              <w:t xml:space="preserve">СОВРЕМЕННЫЕ ПРОБЛЕМЫ ИММУНОПРОФИЛАКТИКИ ИНФЕКЦИОННЫХ БОЛЕЗНЕЙ 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1.1.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Современная эпидемиологическая ситуация по инфекциям, управляемым средствами иммунопрофилактики в России и за рубежом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1.2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Современные иммунобиологические препараты. Оценка их безопасности и эффективности.</w:t>
            </w:r>
          </w:p>
        </w:tc>
      </w:tr>
      <w:tr w:rsidR="001D11CB" w:rsidRPr="00BA499B" w:rsidTr="001D11CB">
        <w:trPr>
          <w:trHeight w:val="366"/>
        </w:trPr>
        <w:tc>
          <w:tcPr>
            <w:tcW w:w="614" w:type="pct"/>
          </w:tcPr>
          <w:p w:rsidR="001D11CB" w:rsidRPr="00BA499B" w:rsidRDefault="001D11CB" w:rsidP="006F0D4E">
            <w:r w:rsidRPr="00BA499B">
              <w:t>1.3.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Теоретические основы  иммунопрофилактики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/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  <w:rPr>
                <w:b/>
                <w:bCs/>
              </w:rPr>
            </w:pPr>
            <w:r w:rsidRPr="00BA499B">
              <w:rPr>
                <w:b/>
                <w:bCs/>
              </w:rPr>
              <w:t>МОДУЛЬ 2.</w:t>
            </w:r>
          </w:p>
          <w:p w:rsidR="001D11CB" w:rsidRPr="00BA499B" w:rsidRDefault="001D11CB" w:rsidP="006F0D4E">
            <w:pPr>
              <w:ind w:left="34"/>
              <w:rPr>
                <w:b/>
              </w:rPr>
            </w:pPr>
            <w:r w:rsidRPr="00BA499B">
              <w:rPr>
                <w:b/>
                <w:bCs/>
              </w:rPr>
              <w:t xml:space="preserve">ОРГАНИЗАЦИОННЫЕ И ПРАВОВЫЕ ОСНОВЫ ИММУНОПРОФИЛАКТИКИ. 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2.1.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 xml:space="preserve">Современное законодательство в области иммунопрофилактики                    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2.2.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  <w:rPr>
                <w:bCs/>
              </w:rPr>
            </w:pPr>
            <w:r w:rsidRPr="00BA499B">
              <w:rPr>
                <w:bCs/>
              </w:rPr>
              <w:t>Национальный календарь профилактических прививок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2.3.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autoSpaceDE w:val="0"/>
              <w:autoSpaceDN w:val="0"/>
              <w:ind w:left="34"/>
            </w:pPr>
            <w:r w:rsidRPr="00BA499B">
              <w:rPr>
                <w:bCs/>
              </w:rPr>
              <w:t>Организация иммунопрофилактики в ЛПУ. Прививочный кабинет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2.4.</w:t>
            </w:r>
          </w:p>
        </w:tc>
        <w:tc>
          <w:tcPr>
            <w:tcW w:w="4386" w:type="pct"/>
          </w:tcPr>
          <w:p w:rsidR="001D11CB" w:rsidRPr="00BA499B" w:rsidRDefault="001D11CB" w:rsidP="00AD1DD2">
            <w:pPr>
              <w:ind w:left="34"/>
            </w:pPr>
            <w:r w:rsidRPr="00BA499B">
              <w:rPr>
                <w:bCs/>
              </w:rPr>
              <w:t>"</w:t>
            </w:r>
            <w:proofErr w:type="spellStart"/>
            <w:r w:rsidRPr="00BA499B">
              <w:rPr>
                <w:bCs/>
              </w:rPr>
              <w:t>Холодовая</w:t>
            </w:r>
            <w:proofErr w:type="spellEnd"/>
            <w:r w:rsidRPr="00BA499B">
              <w:rPr>
                <w:bCs/>
              </w:rPr>
              <w:t xml:space="preserve"> цепь": принципы организации и контроля  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2.5.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rPr>
                <w:bCs/>
              </w:rPr>
              <w:t xml:space="preserve">Мониторинг поствакцинальных осложнений  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>
            <w:r w:rsidRPr="00BA499B">
              <w:t>2.6.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Безопасность иммунизации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6F0D4E"/>
        </w:tc>
        <w:tc>
          <w:tcPr>
            <w:tcW w:w="4386" w:type="pct"/>
          </w:tcPr>
          <w:p w:rsidR="001D11CB" w:rsidRPr="00BA499B" w:rsidRDefault="001D11CB" w:rsidP="00862083">
            <w:pPr>
              <w:ind w:left="34"/>
              <w:rPr>
                <w:b/>
                <w:bCs/>
              </w:rPr>
            </w:pPr>
            <w:r w:rsidRPr="00BA499B">
              <w:rPr>
                <w:b/>
                <w:bCs/>
              </w:rPr>
              <w:t>МОДУЛЬ 3.</w:t>
            </w:r>
          </w:p>
          <w:p w:rsidR="001D11CB" w:rsidRPr="00BA499B" w:rsidRDefault="001D11CB" w:rsidP="006F0D4E">
            <w:pPr>
              <w:ind w:left="34"/>
              <w:rPr>
                <w:b/>
              </w:rPr>
            </w:pPr>
            <w:r w:rsidRPr="00BA499B">
              <w:rPr>
                <w:b/>
                <w:bCs/>
              </w:rPr>
              <w:t xml:space="preserve">ЧАСТНЫЕ ВОПРОСЫ ИММУНОПРОФИЛАКТИКИ. 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DB6452">
            <w:r w:rsidRPr="00BA499B">
              <w:t>3.1.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Иммунопрофилактика бактериальных инфекций.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DB6452">
            <w:r w:rsidRPr="00BA499B">
              <w:t>3.2.</w:t>
            </w:r>
          </w:p>
        </w:tc>
        <w:tc>
          <w:tcPr>
            <w:tcW w:w="4386" w:type="pct"/>
          </w:tcPr>
          <w:p w:rsidR="001D11CB" w:rsidRPr="00BA499B" w:rsidRDefault="001D11CB" w:rsidP="00DB6452">
            <w:pPr>
              <w:ind w:left="34"/>
            </w:pPr>
            <w:r w:rsidRPr="00BA499B">
              <w:t>Иммунопрофилактика вирусных инфекций.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DB6452">
            <w:r w:rsidRPr="00BA499B">
              <w:t>3.3.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 xml:space="preserve">Иммунопрофилактика туберкулеза. </w:t>
            </w:r>
            <w:proofErr w:type="spellStart"/>
            <w:r w:rsidRPr="00BA499B">
              <w:t>Туберкулинодиагностика</w:t>
            </w:r>
            <w:proofErr w:type="spellEnd"/>
            <w:r w:rsidRPr="00BA499B">
              <w:t>.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DB6452">
            <w:r w:rsidRPr="00BA499B">
              <w:t>3.4.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Иммунопрофилактика гриппа.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DB6452">
            <w:r w:rsidRPr="00BA499B">
              <w:t>3.5.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Иммунопрофилактика пневмококковых инфекций.</w:t>
            </w:r>
          </w:p>
        </w:tc>
      </w:tr>
      <w:tr w:rsidR="001D11CB" w:rsidRPr="00BA499B" w:rsidTr="001D11CB">
        <w:tc>
          <w:tcPr>
            <w:tcW w:w="614" w:type="pct"/>
          </w:tcPr>
          <w:p w:rsidR="001D11CB" w:rsidRPr="00BA499B" w:rsidRDefault="001D11CB" w:rsidP="00DB6452">
            <w:r w:rsidRPr="00BA499B">
              <w:t>3.6.</w:t>
            </w:r>
          </w:p>
        </w:tc>
        <w:tc>
          <w:tcPr>
            <w:tcW w:w="4386" w:type="pct"/>
          </w:tcPr>
          <w:p w:rsidR="001D11CB" w:rsidRPr="00BA499B" w:rsidRDefault="001D11CB" w:rsidP="006F0D4E">
            <w:pPr>
              <w:ind w:left="34"/>
            </w:pPr>
            <w:r w:rsidRPr="00BA499B">
              <w:t>Иммунопрофилактика в "группах риска"</w:t>
            </w:r>
          </w:p>
        </w:tc>
      </w:tr>
    </w:tbl>
    <w:p w:rsidR="00E36B4E" w:rsidRPr="00BA499B" w:rsidRDefault="00E36B4E" w:rsidP="00253383">
      <w:pPr>
        <w:ind w:left="57" w:right="-57"/>
        <w:jc w:val="both"/>
      </w:pPr>
      <w:bookmarkStart w:id="0" w:name="_GoBack"/>
      <w:bookmarkEnd w:id="0"/>
    </w:p>
    <w:sectPr w:rsidR="00E36B4E" w:rsidRPr="00BA499B" w:rsidSect="00BE0D4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2A" w:rsidRDefault="008E7F2A">
      <w:r>
        <w:separator/>
      </w:r>
    </w:p>
  </w:endnote>
  <w:endnote w:type="continuationSeparator" w:id="0">
    <w:p w:rsidR="008E7F2A" w:rsidRDefault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2A" w:rsidRDefault="008E7F2A" w:rsidP="00467B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F2A" w:rsidRDefault="008E7F2A" w:rsidP="00467B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25740841"/>
      <w:docPartObj>
        <w:docPartGallery w:val="Page Numbers (Bottom of Page)"/>
        <w:docPartUnique/>
      </w:docPartObj>
    </w:sdtPr>
    <w:sdtEndPr>
      <w:rPr>
        <w:i/>
        <w:sz w:val="22"/>
      </w:rPr>
    </w:sdtEndPr>
    <w:sdtContent>
      <w:sdt>
        <w:sdtPr>
          <w:rPr>
            <w:rFonts w:asciiTheme="minorHAnsi" w:hAnsiTheme="minorHAnsi"/>
          </w:rPr>
          <w:id w:val="43076292"/>
          <w:docPartObj>
            <w:docPartGallery w:val="Page Numbers (Top of Page)"/>
            <w:docPartUnique/>
          </w:docPartObj>
        </w:sdtPr>
        <w:sdtEndPr>
          <w:rPr>
            <w:i/>
            <w:sz w:val="22"/>
          </w:rPr>
        </w:sdtEndPr>
        <w:sdtContent>
          <w:p w:rsidR="008E7F2A" w:rsidRPr="004B7BAF" w:rsidRDefault="008E7F2A">
            <w:pPr>
              <w:pStyle w:val="a6"/>
              <w:jc w:val="right"/>
              <w:rPr>
                <w:rFonts w:asciiTheme="minorHAnsi" w:hAnsiTheme="minorHAnsi"/>
                <w:i/>
                <w:sz w:val="22"/>
              </w:rPr>
            </w:pPr>
            <w:r w:rsidRPr="004B7BAF">
              <w:rPr>
                <w:rFonts w:asciiTheme="minorHAnsi" w:hAnsiTheme="minorHAnsi"/>
                <w:i/>
                <w:sz w:val="22"/>
              </w:rPr>
              <w:t xml:space="preserve">Страница </w:t>
            </w:r>
            <w:r w:rsidRPr="004B7BAF">
              <w:rPr>
                <w:rFonts w:asciiTheme="minorHAnsi" w:hAnsiTheme="minorHAnsi"/>
                <w:i/>
                <w:sz w:val="22"/>
              </w:rPr>
              <w:fldChar w:fldCharType="begin"/>
            </w:r>
            <w:r w:rsidRPr="004B7BAF">
              <w:rPr>
                <w:rFonts w:asciiTheme="minorHAnsi" w:hAnsiTheme="minorHAnsi"/>
                <w:i/>
                <w:sz w:val="22"/>
              </w:rPr>
              <w:instrText>PAGE</w:instrText>
            </w:r>
            <w:r w:rsidRPr="004B7BAF">
              <w:rPr>
                <w:rFonts w:asciiTheme="minorHAnsi" w:hAnsiTheme="minorHAnsi"/>
                <w:i/>
                <w:sz w:val="22"/>
              </w:rPr>
              <w:fldChar w:fldCharType="separate"/>
            </w:r>
            <w:r w:rsidR="001D11CB">
              <w:rPr>
                <w:rFonts w:asciiTheme="minorHAnsi" w:hAnsiTheme="minorHAnsi"/>
                <w:i/>
                <w:noProof/>
                <w:sz w:val="22"/>
              </w:rPr>
              <w:t>2</w:t>
            </w:r>
            <w:r w:rsidRPr="004B7BAF">
              <w:rPr>
                <w:rFonts w:asciiTheme="minorHAnsi" w:hAnsiTheme="minorHAnsi"/>
                <w:i/>
                <w:sz w:val="22"/>
              </w:rPr>
              <w:fldChar w:fldCharType="end"/>
            </w:r>
            <w:r w:rsidRPr="004B7BAF">
              <w:rPr>
                <w:rFonts w:asciiTheme="minorHAnsi" w:hAnsiTheme="minorHAnsi"/>
                <w:i/>
                <w:sz w:val="22"/>
              </w:rPr>
              <w:t xml:space="preserve"> из </w:t>
            </w:r>
            <w:r w:rsidRPr="004B7BAF">
              <w:rPr>
                <w:rFonts w:asciiTheme="minorHAnsi" w:hAnsiTheme="minorHAnsi"/>
                <w:i/>
                <w:sz w:val="22"/>
              </w:rPr>
              <w:fldChar w:fldCharType="begin"/>
            </w:r>
            <w:r w:rsidRPr="004B7BAF">
              <w:rPr>
                <w:rFonts w:asciiTheme="minorHAnsi" w:hAnsiTheme="minorHAnsi"/>
                <w:i/>
                <w:sz w:val="22"/>
              </w:rPr>
              <w:instrText>NUMPAGES</w:instrText>
            </w:r>
            <w:r w:rsidRPr="004B7BAF">
              <w:rPr>
                <w:rFonts w:asciiTheme="minorHAnsi" w:hAnsiTheme="minorHAnsi"/>
                <w:i/>
                <w:sz w:val="22"/>
              </w:rPr>
              <w:fldChar w:fldCharType="separate"/>
            </w:r>
            <w:r w:rsidR="001D11CB">
              <w:rPr>
                <w:rFonts w:asciiTheme="minorHAnsi" w:hAnsiTheme="minorHAnsi"/>
                <w:i/>
                <w:noProof/>
                <w:sz w:val="22"/>
              </w:rPr>
              <w:t>2</w:t>
            </w:r>
            <w:r w:rsidRPr="004B7BAF">
              <w:rPr>
                <w:rFonts w:asciiTheme="minorHAnsi" w:hAnsiTheme="minorHAnsi"/>
                <w:i/>
                <w:sz w:val="22"/>
              </w:rPr>
              <w:fldChar w:fldCharType="end"/>
            </w:r>
          </w:p>
        </w:sdtContent>
      </w:sdt>
    </w:sdtContent>
  </w:sdt>
  <w:p w:rsidR="008E7F2A" w:rsidRDefault="008E7F2A" w:rsidP="00467B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2A" w:rsidRDefault="008E7F2A">
      <w:r>
        <w:separator/>
      </w:r>
    </w:p>
  </w:footnote>
  <w:footnote w:type="continuationSeparator" w:id="0">
    <w:p w:rsidR="008E7F2A" w:rsidRDefault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E3A"/>
    <w:multiLevelType w:val="hybridMultilevel"/>
    <w:tmpl w:val="A4225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95639"/>
    <w:multiLevelType w:val="hybridMultilevel"/>
    <w:tmpl w:val="10DA011A"/>
    <w:lvl w:ilvl="0" w:tplc="5D0E5B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817"/>
    <w:multiLevelType w:val="hybridMultilevel"/>
    <w:tmpl w:val="67E8C26E"/>
    <w:lvl w:ilvl="0" w:tplc="00000002">
      <w:start w:val="3"/>
      <w:numFmt w:val="bullet"/>
      <w:lvlText w:val="-"/>
      <w:lvlJc w:val="left"/>
      <w:pPr>
        <w:ind w:left="7448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2A2370"/>
    <w:multiLevelType w:val="hybridMultilevel"/>
    <w:tmpl w:val="82E4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C4268"/>
    <w:multiLevelType w:val="hybridMultilevel"/>
    <w:tmpl w:val="BBF2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D51BD"/>
    <w:multiLevelType w:val="hybridMultilevel"/>
    <w:tmpl w:val="195A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7892"/>
    <w:multiLevelType w:val="hybridMultilevel"/>
    <w:tmpl w:val="A96AE574"/>
    <w:lvl w:ilvl="0" w:tplc="9CE80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72E2B"/>
    <w:multiLevelType w:val="hybridMultilevel"/>
    <w:tmpl w:val="40FC5D5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AC50BC5"/>
    <w:multiLevelType w:val="hybridMultilevel"/>
    <w:tmpl w:val="48762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E4FE7"/>
    <w:multiLevelType w:val="hybridMultilevel"/>
    <w:tmpl w:val="3910A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255B5"/>
    <w:multiLevelType w:val="multilevel"/>
    <w:tmpl w:val="71BEDE60"/>
    <w:lvl w:ilvl="0">
      <w:start w:val="1"/>
      <w:numFmt w:val="decimal"/>
      <w:lvlText w:val="%1."/>
      <w:lvlJc w:val="left"/>
      <w:pPr>
        <w:ind w:left="780" w:hanging="78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>
    <w:nsid w:val="524A2ED6"/>
    <w:multiLevelType w:val="hybridMultilevel"/>
    <w:tmpl w:val="2792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E3E25"/>
    <w:multiLevelType w:val="hybridMultilevel"/>
    <w:tmpl w:val="9906E562"/>
    <w:lvl w:ilvl="0" w:tplc="5D0E5B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5572C"/>
    <w:multiLevelType w:val="hybridMultilevel"/>
    <w:tmpl w:val="1A00E20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7F03031"/>
    <w:multiLevelType w:val="hybridMultilevel"/>
    <w:tmpl w:val="13889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85F08"/>
    <w:multiLevelType w:val="hybridMultilevel"/>
    <w:tmpl w:val="3F68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57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/>
      </w:rPr>
    </w:lvl>
  </w:abstractNum>
  <w:abstractNum w:abstractNumId="20">
    <w:nsid w:val="7D877507"/>
    <w:multiLevelType w:val="hybridMultilevel"/>
    <w:tmpl w:val="A734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1"/>
  </w:num>
  <w:num w:numId="5">
    <w:abstractNumId w:val="20"/>
  </w:num>
  <w:num w:numId="6">
    <w:abstractNumId w:val="5"/>
  </w:num>
  <w:num w:numId="7">
    <w:abstractNumId w:val="14"/>
  </w:num>
  <w:num w:numId="8">
    <w:abstractNumId w:val="18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5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C1"/>
    <w:rsid w:val="000041AC"/>
    <w:rsid w:val="00006784"/>
    <w:rsid w:val="000144E2"/>
    <w:rsid w:val="00022192"/>
    <w:rsid w:val="00030FC2"/>
    <w:rsid w:val="0003313F"/>
    <w:rsid w:val="000371A6"/>
    <w:rsid w:val="000664ED"/>
    <w:rsid w:val="0007506D"/>
    <w:rsid w:val="0008341E"/>
    <w:rsid w:val="00086E0A"/>
    <w:rsid w:val="000B2CAF"/>
    <w:rsid w:val="000C77DF"/>
    <w:rsid w:val="000C7D8F"/>
    <w:rsid w:val="000D57F8"/>
    <w:rsid w:val="000E0ED4"/>
    <w:rsid w:val="000E4035"/>
    <w:rsid w:val="000E7D7C"/>
    <w:rsid w:val="000F1326"/>
    <w:rsid w:val="000F7848"/>
    <w:rsid w:val="00102C77"/>
    <w:rsid w:val="00111DD8"/>
    <w:rsid w:val="001241B2"/>
    <w:rsid w:val="001261EB"/>
    <w:rsid w:val="001641ED"/>
    <w:rsid w:val="00166580"/>
    <w:rsid w:val="001D11CB"/>
    <w:rsid w:val="001D43CC"/>
    <w:rsid w:val="001D58B9"/>
    <w:rsid w:val="001D7AA8"/>
    <w:rsid w:val="001E4919"/>
    <w:rsid w:val="00205B55"/>
    <w:rsid w:val="0021776E"/>
    <w:rsid w:val="002209EC"/>
    <w:rsid w:val="00232B55"/>
    <w:rsid w:val="00253383"/>
    <w:rsid w:val="00263590"/>
    <w:rsid w:val="00280D70"/>
    <w:rsid w:val="002943E3"/>
    <w:rsid w:val="002B1D92"/>
    <w:rsid w:val="002B5825"/>
    <w:rsid w:val="002B5C1C"/>
    <w:rsid w:val="002F28EF"/>
    <w:rsid w:val="002F55CE"/>
    <w:rsid w:val="00302D9A"/>
    <w:rsid w:val="0030400E"/>
    <w:rsid w:val="003100D2"/>
    <w:rsid w:val="00310C6A"/>
    <w:rsid w:val="003141CC"/>
    <w:rsid w:val="00315AC1"/>
    <w:rsid w:val="00325CE4"/>
    <w:rsid w:val="00331D9B"/>
    <w:rsid w:val="00332508"/>
    <w:rsid w:val="00334882"/>
    <w:rsid w:val="00366789"/>
    <w:rsid w:val="00382759"/>
    <w:rsid w:val="003A582D"/>
    <w:rsid w:val="003E21A1"/>
    <w:rsid w:val="003E76CB"/>
    <w:rsid w:val="003F2F2E"/>
    <w:rsid w:val="004021A6"/>
    <w:rsid w:val="00402AD9"/>
    <w:rsid w:val="004053BC"/>
    <w:rsid w:val="00406C3B"/>
    <w:rsid w:val="004162D9"/>
    <w:rsid w:val="0042729C"/>
    <w:rsid w:val="004315B4"/>
    <w:rsid w:val="00441917"/>
    <w:rsid w:val="004444B2"/>
    <w:rsid w:val="00444DFA"/>
    <w:rsid w:val="004450DC"/>
    <w:rsid w:val="004476A5"/>
    <w:rsid w:val="004560D1"/>
    <w:rsid w:val="0046387F"/>
    <w:rsid w:val="00467BA7"/>
    <w:rsid w:val="004856CC"/>
    <w:rsid w:val="00486071"/>
    <w:rsid w:val="004B348F"/>
    <w:rsid w:val="004B65C1"/>
    <w:rsid w:val="004B7BAF"/>
    <w:rsid w:val="004E0DFA"/>
    <w:rsid w:val="004E7D2D"/>
    <w:rsid w:val="00530545"/>
    <w:rsid w:val="00534B0D"/>
    <w:rsid w:val="00554138"/>
    <w:rsid w:val="005A3A06"/>
    <w:rsid w:val="005A446E"/>
    <w:rsid w:val="005A54F5"/>
    <w:rsid w:val="005B55C3"/>
    <w:rsid w:val="005C015F"/>
    <w:rsid w:val="005F33A6"/>
    <w:rsid w:val="005F4285"/>
    <w:rsid w:val="006057B5"/>
    <w:rsid w:val="00607CB0"/>
    <w:rsid w:val="0061365F"/>
    <w:rsid w:val="0062339D"/>
    <w:rsid w:val="00645AC1"/>
    <w:rsid w:val="0065538C"/>
    <w:rsid w:val="00682E74"/>
    <w:rsid w:val="00683AD6"/>
    <w:rsid w:val="006A5581"/>
    <w:rsid w:val="006C4D86"/>
    <w:rsid w:val="006D334D"/>
    <w:rsid w:val="006D3FBD"/>
    <w:rsid w:val="006D4666"/>
    <w:rsid w:val="006E2D30"/>
    <w:rsid w:val="006F0D4E"/>
    <w:rsid w:val="007144B2"/>
    <w:rsid w:val="00732430"/>
    <w:rsid w:val="00740437"/>
    <w:rsid w:val="0075414B"/>
    <w:rsid w:val="007660E9"/>
    <w:rsid w:val="00797878"/>
    <w:rsid w:val="007A2634"/>
    <w:rsid w:val="007B68ED"/>
    <w:rsid w:val="007E3C4E"/>
    <w:rsid w:val="007E6F0D"/>
    <w:rsid w:val="00800D00"/>
    <w:rsid w:val="00810779"/>
    <w:rsid w:val="0081273C"/>
    <w:rsid w:val="00827C7A"/>
    <w:rsid w:val="00835F5F"/>
    <w:rsid w:val="0085032B"/>
    <w:rsid w:val="00851F44"/>
    <w:rsid w:val="00862083"/>
    <w:rsid w:val="00864359"/>
    <w:rsid w:val="0086782D"/>
    <w:rsid w:val="00872B11"/>
    <w:rsid w:val="008830AA"/>
    <w:rsid w:val="008D4B3F"/>
    <w:rsid w:val="008E7F2A"/>
    <w:rsid w:val="008F0D61"/>
    <w:rsid w:val="00900B43"/>
    <w:rsid w:val="0092668D"/>
    <w:rsid w:val="00935578"/>
    <w:rsid w:val="009371F2"/>
    <w:rsid w:val="00963276"/>
    <w:rsid w:val="00975B02"/>
    <w:rsid w:val="00982D9B"/>
    <w:rsid w:val="00990CB3"/>
    <w:rsid w:val="00997991"/>
    <w:rsid w:val="009A33D2"/>
    <w:rsid w:val="009A4DC8"/>
    <w:rsid w:val="009D451E"/>
    <w:rsid w:val="009F4C07"/>
    <w:rsid w:val="00A05814"/>
    <w:rsid w:val="00A076C3"/>
    <w:rsid w:val="00A07D6C"/>
    <w:rsid w:val="00A27549"/>
    <w:rsid w:val="00A47D4E"/>
    <w:rsid w:val="00A60FD8"/>
    <w:rsid w:val="00A61F49"/>
    <w:rsid w:val="00AA0B85"/>
    <w:rsid w:val="00AD03FE"/>
    <w:rsid w:val="00AD1DD2"/>
    <w:rsid w:val="00AD6547"/>
    <w:rsid w:val="00AE1A11"/>
    <w:rsid w:val="00AE79A7"/>
    <w:rsid w:val="00B072A5"/>
    <w:rsid w:val="00B12734"/>
    <w:rsid w:val="00B454A2"/>
    <w:rsid w:val="00B53D65"/>
    <w:rsid w:val="00B630F6"/>
    <w:rsid w:val="00B8019A"/>
    <w:rsid w:val="00B862EA"/>
    <w:rsid w:val="00BA499B"/>
    <w:rsid w:val="00BB0CAE"/>
    <w:rsid w:val="00BB3484"/>
    <w:rsid w:val="00BD3166"/>
    <w:rsid w:val="00BD523B"/>
    <w:rsid w:val="00BE0D41"/>
    <w:rsid w:val="00BE445E"/>
    <w:rsid w:val="00BF5CC8"/>
    <w:rsid w:val="00BF7689"/>
    <w:rsid w:val="00BF7EBA"/>
    <w:rsid w:val="00C5224E"/>
    <w:rsid w:val="00C60730"/>
    <w:rsid w:val="00C769CA"/>
    <w:rsid w:val="00CB5B64"/>
    <w:rsid w:val="00CC7541"/>
    <w:rsid w:val="00CC7889"/>
    <w:rsid w:val="00CD1A36"/>
    <w:rsid w:val="00CD3BEE"/>
    <w:rsid w:val="00CD7630"/>
    <w:rsid w:val="00CF3CEC"/>
    <w:rsid w:val="00CF4EEC"/>
    <w:rsid w:val="00CF60D2"/>
    <w:rsid w:val="00D12E9A"/>
    <w:rsid w:val="00D15A16"/>
    <w:rsid w:val="00D2053E"/>
    <w:rsid w:val="00D22796"/>
    <w:rsid w:val="00D50262"/>
    <w:rsid w:val="00D741BE"/>
    <w:rsid w:val="00D75DF6"/>
    <w:rsid w:val="00D7680E"/>
    <w:rsid w:val="00D77BF1"/>
    <w:rsid w:val="00DB4652"/>
    <w:rsid w:val="00DB6452"/>
    <w:rsid w:val="00DF27C4"/>
    <w:rsid w:val="00E110EE"/>
    <w:rsid w:val="00E1345E"/>
    <w:rsid w:val="00E26931"/>
    <w:rsid w:val="00E307BA"/>
    <w:rsid w:val="00E36B4E"/>
    <w:rsid w:val="00E56D6A"/>
    <w:rsid w:val="00E61899"/>
    <w:rsid w:val="00E64137"/>
    <w:rsid w:val="00E7669B"/>
    <w:rsid w:val="00E81622"/>
    <w:rsid w:val="00E94F89"/>
    <w:rsid w:val="00ED0643"/>
    <w:rsid w:val="00ED075A"/>
    <w:rsid w:val="00F00FB3"/>
    <w:rsid w:val="00F12518"/>
    <w:rsid w:val="00F32162"/>
    <w:rsid w:val="00F659DB"/>
    <w:rsid w:val="00F82BC4"/>
    <w:rsid w:val="00F87D6A"/>
    <w:rsid w:val="00FA04D4"/>
    <w:rsid w:val="00FA5823"/>
    <w:rsid w:val="00FC6693"/>
    <w:rsid w:val="00FD58FA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DF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F60D2"/>
    <w:pPr>
      <w:keepNext/>
      <w:autoSpaceDE w:val="0"/>
      <w:autoSpaceDN w:val="0"/>
      <w:outlineLvl w:val="0"/>
    </w:pPr>
    <w:rPr>
      <w:rFonts w:cs="Mangal"/>
      <w:b/>
      <w:bCs/>
      <w:sz w:val="20"/>
      <w:szCs w:val="20"/>
      <w:lang w:bidi="sa-IN"/>
    </w:rPr>
  </w:style>
  <w:style w:type="paragraph" w:styleId="3">
    <w:name w:val="heading 3"/>
    <w:basedOn w:val="a0"/>
    <w:next w:val="a0"/>
    <w:link w:val="30"/>
    <w:qFormat/>
    <w:rsid w:val="006057B5"/>
    <w:pPr>
      <w:keepNext/>
      <w:jc w:val="center"/>
      <w:outlineLvl w:val="2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60D2"/>
    <w:rPr>
      <w:rFonts w:cs="Mangal"/>
      <w:b/>
      <w:bCs/>
      <w:lang w:bidi="sa-IN"/>
    </w:rPr>
  </w:style>
  <w:style w:type="character" w:customStyle="1" w:styleId="30">
    <w:name w:val="Заголовок 3 Знак"/>
    <w:basedOn w:val="a1"/>
    <w:link w:val="3"/>
    <w:semiHidden/>
    <w:locked/>
    <w:rsid w:val="006057B5"/>
    <w:rPr>
      <w:sz w:val="32"/>
      <w:szCs w:val="32"/>
      <w:lang w:val="ru-RU" w:eastAsia="ru-RU" w:bidi="ar-SA"/>
    </w:rPr>
  </w:style>
  <w:style w:type="paragraph" w:styleId="a4">
    <w:name w:val="Body Text"/>
    <w:basedOn w:val="a0"/>
    <w:rsid w:val="006057B5"/>
    <w:pPr>
      <w:jc w:val="both"/>
    </w:pPr>
    <w:rPr>
      <w:b/>
      <w:sz w:val="28"/>
      <w:szCs w:val="20"/>
    </w:rPr>
  </w:style>
  <w:style w:type="paragraph" w:customStyle="1" w:styleId="11">
    <w:name w:val="т_загол1"/>
    <w:basedOn w:val="a0"/>
    <w:rsid w:val="006D3FBD"/>
    <w:pPr>
      <w:autoSpaceDE w:val="0"/>
      <w:autoSpaceDN w:val="0"/>
      <w:spacing w:before="120" w:after="120"/>
      <w:jc w:val="center"/>
    </w:pPr>
    <w:rPr>
      <w:b/>
      <w:bCs/>
      <w:caps/>
      <w:sz w:val="22"/>
      <w:szCs w:val="22"/>
    </w:rPr>
  </w:style>
  <w:style w:type="paragraph" w:customStyle="1" w:styleId="12">
    <w:name w:val="Абзац списка1"/>
    <w:basedOn w:val="a0"/>
    <w:rsid w:val="006D3FBD"/>
    <w:pPr>
      <w:ind w:left="720"/>
    </w:pPr>
  </w:style>
  <w:style w:type="table" w:styleId="a5">
    <w:name w:val="Table Grid"/>
    <w:basedOn w:val="a2"/>
    <w:uiPriority w:val="59"/>
    <w:rsid w:val="006D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467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053E"/>
    <w:rPr>
      <w:sz w:val="24"/>
      <w:szCs w:val="24"/>
    </w:rPr>
  </w:style>
  <w:style w:type="character" w:styleId="a8">
    <w:name w:val="page number"/>
    <w:basedOn w:val="a1"/>
    <w:rsid w:val="00467BA7"/>
  </w:style>
  <w:style w:type="paragraph" w:customStyle="1" w:styleId="a9">
    <w:name w:val="Для таблиц по ширине"/>
    <w:basedOn w:val="a0"/>
    <w:rsid w:val="003E21A1"/>
    <w:pPr>
      <w:jc w:val="both"/>
    </w:pPr>
    <w:rPr>
      <w:rFonts w:eastAsia="MS Mincho"/>
      <w:sz w:val="18"/>
      <w:szCs w:val="18"/>
    </w:rPr>
  </w:style>
  <w:style w:type="paragraph" w:styleId="aa">
    <w:name w:val="Normal (Web)"/>
    <w:basedOn w:val="a0"/>
    <w:rsid w:val="00F00FB3"/>
    <w:pPr>
      <w:spacing w:before="100" w:beforeAutospacing="1" w:after="100" w:afterAutospacing="1"/>
    </w:pPr>
    <w:rPr>
      <w:color w:val="333366"/>
    </w:rPr>
  </w:style>
  <w:style w:type="paragraph" w:styleId="ab">
    <w:name w:val="List Paragraph"/>
    <w:basedOn w:val="a0"/>
    <w:uiPriority w:val="34"/>
    <w:qFormat/>
    <w:rsid w:val="004638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0"/>
    <w:link w:val="ad"/>
    <w:rsid w:val="00C607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C60730"/>
    <w:rPr>
      <w:sz w:val="24"/>
      <w:szCs w:val="24"/>
    </w:rPr>
  </w:style>
  <w:style w:type="character" w:styleId="ae">
    <w:name w:val="Hyperlink"/>
    <w:uiPriority w:val="99"/>
    <w:rsid w:val="000144E2"/>
    <w:rPr>
      <w:color w:val="0000FF"/>
      <w:u w:val="single"/>
    </w:rPr>
  </w:style>
  <w:style w:type="paragraph" w:styleId="af">
    <w:name w:val="No Spacing"/>
    <w:link w:val="af0"/>
    <w:uiPriority w:val="1"/>
    <w:qFormat/>
    <w:rsid w:val="00232B5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1"/>
    <w:link w:val="af"/>
    <w:uiPriority w:val="1"/>
    <w:rsid w:val="00232B5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Balloon Text"/>
    <w:basedOn w:val="a0"/>
    <w:link w:val="af2"/>
    <w:rsid w:val="00232B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2B55"/>
    <w:rPr>
      <w:rFonts w:ascii="Tahoma" w:hAnsi="Tahoma" w:cs="Tahoma"/>
      <w:sz w:val="16"/>
      <w:szCs w:val="16"/>
    </w:rPr>
  </w:style>
  <w:style w:type="paragraph" w:styleId="af3">
    <w:name w:val="Body Text Indent"/>
    <w:basedOn w:val="a0"/>
    <w:link w:val="af4"/>
    <w:rsid w:val="0008341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08341E"/>
    <w:rPr>
      <w:sz w:val="24"/>
      <w:szCs w:val="24"/>
    </w:rPr>
  </w:style>
  <w:style w:type="paragraph" w:styleId="af5">
    <w:name w:val="Plain Text"/>
    <w:basedOn w:val="a0"/>
    <w:link w:val="af6"/>
    <w:rsid w:val="0008341E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08341E"/>
    <w:rPr>
      <w:rFonts w:ascii="Courier New" w:hAnsi="Courier New" w:cs="Courier New"/>
    </w:rPr>
  </w:style>
  <w:style w:type="paragraph" w:styleId="2">
    <w:name w:val="Body Text Indent 2"/>
    <w:basedOn w:val="a0"/>
    <w:link w:val="20"/>
    <w:rsid w:val="000834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08341E"/>
    <w:rPr>
      <w:sz w:val="24"/>
      <w:szCs w:val="24"/>
    </w:rPr>
  </w:style>
  <w:style w:type="paragraph" w:styleId="af7">
    <w:name w:val="Title"/>
    <w:basedOn w:val="a0"/>
    <w:link w:val="af8"/>
    <w:qFormat/>
    <w:rsid w:val="0008341E"/>
    <w:pPr>
      <w:spacing w:line="360" w:lineRule="auto"/>
      <w:jc w:val="center"/>
    </w:pPr>
    <w:rPr>
      <w:szCs w:val="20"/>
      <w:u w:val="single"/>
    </w:rPr>
  </w:style>
  <w:style w:type="character" w:customStyle="1" w:styleId="af8">
    <w:name w:val="Название Знак"/>
    <w:basedOn w:val="a1"/>
    <w:link w:val="af7"/>
    <w:rsid w:val="0008341E"/>
    <w:rPr>
      <w:sz w:val="24"/>
      <w:u w:val="single"/>
    </w:rPr>
  </w:style>
  <w:style w:type="character" w:styleId="af9">
    <w:name w:val="Strong"/>
    <w:basedOn w:val="a1"/>
    <w:qFormat/>
    <w:rsid w:val="0008341E"/>
    <w:rPr>
      <w:b/>
      <w:bCs/>
    </w:rPr>
  </w:style>
  <w:style w:type="paragraph" w:customStyle="1" w:styleId="Default">
    <w:name w:val="Default"/>
    <w:rsid w:val="008620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7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Emphasis"/>
    <w:basedOn w:val="a1"/>
    <w:uiPriority w:val="20"/>
    <w:qFormat/>
    <w:rsid w:val="00E36B4E"/>
    <w:rPr>
      <w:i/>
      <w:iCs/>
    </w:rPr>
  </w:style>
  <w:style w:type="table" w:customStyle="1" w:styleId="13">
    <w:name w:val="Сетка таблицы1"/>
    <w:basedOn w:val="a2"/>
    <w:next w:val="a5"/>
    <w:rsid w:val="000221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827C7A"/>
    <w:pPr>
      <w:autoSpaceDE w:val="0"/>
      <w:autoSpaceDN w:val="0"/>
      <w:ind w:firstLine="720"/>
    </w:pPr>
    <w:rPr>
      <w:sz w:val="28"/>
      <w:szCs w:val="28"/>
    </w:rPr>
  </w:style>
  <w:style w:type="character" w:customStyle="1" w:styleId="afb">
    <w:name w:val="Нумерованный многоуровневый список Знак"/>
    <w:link w:val="a"/>
    <w:locked/>
    <w:rsid w:val="00E81622"/>
    <w:rPr>
      <w:sz w:val="24"/>
      <w:szCs w:val="24"/>
    </w:rPr>
  </w:style>
  <w:style w:type="paragraph" w:customStyle="1" w:styleId="a">
    <w:name w:val="Нумерованный многоуровневый список"/>
    <w:basedOn w:val="a0"/>
    <w:link w:val="afb"/>
    <w:rsid w:val="00E81622"/>
    <w:pPr>
      <w:numPr>
        <w:numId w:val="19"/>
      </w:numPr>
      <w:contextualSpacing/>
      <w:jc w:val="both"/>
    </w:pPr>
  </w:style>
  <w:style w:type="paragraph" w:customStyle="1" w:styleId="21">
    <w:name w:val="Абзац списка2"/>
    <w:basedOn w:val="a0"/>
    <w:rsid w:val="00253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DF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F60D2"/>
    <w:pPr>
      <w:keepNext/>
      <w:autoSpaceDE w:val="0"/>
      <w:autoSpaceDN w:val="0"/>
      <w:outlineLvl w:val="0"/>
    </w:pPr>
    <w:rPr>
      <w:rFonts w:cs="Mangal"/>
      <w:b/>
      <w:bCs/>
      <w:sz w:val="20"/>
      <w:szCs w:val="20"/>
      <w:lang w:bidi="sa-IN"/>
    </w:rPr>
  </w:style>
  <w:style w:type="paragraph" w:styleId="3">
    <w:name w:val="heading 3"/>
    <w:basedOn w:val="a0"/>
    <w:next w:val="a0"/>
    <w:link w:val="30"/>
    <w:qFormat/>
    <w:rsid w:val="006057B5"/>
    <w:pPr>
      <w:keepNext/>
      <w:jc w:val="center"/>
      <w:outlineLvl w:val="2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60D2"/>
    <w:rPr>
      <w:rFonts w:cs="Mangal"/>
      <w:b/>
      <w:bCs/>
      <w:lang w:bidi="sa-IN"/>
    </w:rPr>
  </w:style>
  <w:style w:type="character" w:customStyle="1" w:styleId="30">
    <w:name w:val="Заголовок 3 Знак"/>
    <w:basedOn w:val="a1"/>
    <w:link w:val="3"/>
    <w:semiHidden/>
    <w:locked/>
    <w:rsid w:val="006057B5"/>
    <w:rPr>
      <w:sz w:val="32"/>
      <w:szCs w:val="32"/>
      <w:lang w:val="ru-RU" w:eastAsia="ru-RU" w:bidi="ar-SA"/>
    </w:rPr>
  </w:style>
  <w:style w:type="paragraph" w:styleId="a4">
    <w:name w:val="Body Text"/>
    <w:basedOn w:val="a0"/>
    <w:rsid w:val="006057B5"/>
    <w:pPr>
      <w:jc w:val="both"/>
    </w:pPr>
    <w:rPr>
      <w:b/>
      <w:sz w:val="28"/>
      <w:szCs w:val="20"/>
    </w:rPr>
  </w:style>
  <w:style w:type="paragraph" w:customStyle="1" w:styleId="11">
    <w:name w:val="т_загол1"/>
    <w:basedOn w:val="a0"/>
    <w:rsid w:val="006D3FBD"/>
    <w:pPr>
      <w:autoSpaceDE w:val="0"/>
      <w:autoSpaceDN w:val="0"/>
      <w:spacing w:before="120" w:after="120"/>
      <w:jc w:val="center"/>
    </w:pPr>
    <w:rPr>
      <w:b/>
      <w:bCs/>
      <w:caps/>
      <w:sz w:val="22"/>
      <w:szCs w:val="22"/>
    </w:rPr>
  </w:style>
  <w:style w:type="paragraph" w:customStyle="1" w:styleId="12">
    <w:name w:val="Абзац списка1"/>
    <w:basedOn w:val="a0"/>
    <w:rsid w:val="006D3FBD"/>
    <w:pPr>
      <w:ind w:left="720"/>
    </w:pPr>
  </w:style>
  <w:style w:type="table" w:styleId="a5">
    <w:name w:val="Table Grid"/>
    <w:basedOn w:val="a2"/>
    <w:uiPriority w:val="59"/>
    <w:rsid w:val="006D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467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053E"/>
    <w:rPr>
      <w:sz w:val="24"/>
      <w:szCs w:val="24"/>
    </w:rPr>
  </w:style>
  <w:style w:type="character" w:styleId="a8">
    <w:name w:val="page number"/>
    <w:basedOn w:val="a1"/>
    <w:rsid w:val="00467BA7"/>
  </w:style>
  <w:style w:type="paragraph" w:customStyle="1" w:styleId="a9">
    <w:name w:val="Для таблиц по ширине"/>
    <w:basedOn w:val="a0"/>
    <w:rsid w:val="003E21A1"/>
    <w:pPr>
      <w:jc w:val="both"/>
    </w:pPr>
    <w:rPr>
      <w:rFonts w:eastAsia="MS Mincho"/>
      <w:sz w:val="18"/>
      <w:szCs w:val="18"/>
    </w:rPr>
  </w:style>
  <w:style w:type="paragraph" w:styleId="aa">
    <w:name w:val="Normal (Web)"/>
    <w:basedOn w:val="a0"/>
    <w:rsid w:val="00F00FB3"/>
    <w:pPr>
      <w:spacing w:before="100" w:beforeAutospacing="1" w:after="100" w:afterAutospacing="1"/>
    </w:pPr>
    <w:rPr>
      <w:color w:val="333366"/>
    </w:rPr>
  </w:style>
  <w:style w:type="paragraph" w:styleId="ab">
    <w:name w:val="List Paragraph"/>
    <w:basedOn w:val="a0"/>
    <w:uiPriority w:val="34"/>
    <w:qFormat/>
    <w:rsid w:val="004638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0"/>
    <w:link w:val="ad"/>
    <w:rsid w:val="00C607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C60730"/>
    <w:rPr>
      <w:sz w:val="24"/>
      <w:szCs w:val="24"/>
    </w:rPr>
  </w:style>
  <w:style w:type="character" w:styleId="ae">
    <w:name w:val="Hyperlink"/>
    <w:uiPriority w:val="99"/>
    <w:rsid w:val="000144E2"/>
    <w:rPr>
      <w:color w:val="0000FF"/>
      <w:u w:val="single"/>
    </w:rPr>
  </w:style>
  <w:style w:type="paragraph" w:styleId="af">
    <w:name w:val="No Spacing"/>
    <w:link w:val="af0"/>
    <w:uiPriority w:val="1"/>
    <w:qFormat/>
    <w:rsid w:val="00232B5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1"/>
    <w:link w:val="af"/>
    <w:uiPriority w:val="1"/>
    <w:rsid w:val="00232B5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Balloon Text"/>
    <w:basedOn w:val="a0"/>
    <w:link w:val="af2"/>
    <w:rsid w:val="00232B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2B55"/>
    <w:rPr>
      <w:rFonts w:ascii="Tahoma" w:hAnsi="Tahoma" w:cs="Tahoma"/>
      <w:sz w:val="16"/>
      <w:szCs w:val="16"/>
    </w:rPr>
  </w:style>
  <w:style w:type="paragraph" w:styleId="af3">
    <w:name w:val="Body Text Indent"/>
    <w:basedOn w:val="a0"/>
    <w:link w:val="af4"/>
    <w:rsid w:val="0008341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08341E"/>
    <w:rPr>
      <w:sz w:val="24"/>
      <w:szCs w:val="24"/>
    </w:rPr>
  </w:style>
  <w:style w:type="paragraph" w:styleId="af5">
    <w:name w:val="Plain Text"/>
    <w:basedOn w:val="a0"/>
    <w:link w:val="af6"/>
    <w:rsid w:val="0008341E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08341E"/>
    <w:rPr>
      <w:rFonts w:ascii="Courier New" w:hAnsi="Courier New" w:cs="Courier New"/>
    </w:rPr>
  </w:style>
  <w:style w:type="paragraph" w:styleId="2">
    <w:name w:val="Body Text Indent 2"/>
    <w:basedOn w:val="a0"/>
    <w:link w:val="20"/>
    <w:rsid w:val="000834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08341E"/>
    <w:rPr>
      <w:sz w:val="24"/>
      <w:szCs w:val="24"/>
    </w:rPr>
  </w:style>
  <w:style w:type="paragraph" w:styleId="af7">
    <w:name w:val="Title"/>
    <w:basedOn w:val="a0"/>
    <w:link w:val="af8"/>
    <w:qFormat/>
    <w:rsid w:val="0008341E"/>
    <w:pPr>
      <w:spacing w:line="360" w:lineRule="auto"/>
      <w:jc w:val="center"/>
    </w:pPr>
    <w:rPr>
      <w:szCs w:val="20"/>
      <w:u w:val="single"/>
    </w:rPr>
  </w:style>
  <w:style w:type="character" w:customStyle="1" w:styleId="af8">
    <w:name w:val="Название Знак"/>
    <w:basedOn w:val="a1"/>
    <w:link w:val="af7"/>
    <w:rsid w:val="0008341E"/>
    <w:rPr>
      <w:sz w:val="24"/>
      <w:u w:val="single"/>
    </w:rPr>
  </w:style>
  <w:style w:type="character" w:styleId="af9">
    <w:name w:val="Strong"/>
    <w:basedOn w:val="a1"/>
    <w:qFormat/>
    <w:rsid w:val="0008341E"/>
    <w:rPr>
      <w:b/>
      <w:bCs/>
    </w:rPr>
  </w:style>
  <w:style w:type="paragraph" w:customStyle="1" w:styleId="Default">
    <w:name w:val="Default"/>
    <w:rsid w:val="008620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7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Emphasis"/>
    <w:basedOn w:val="a1"/>
    <w:uiPriority w:val="20"/>
    <w:qFormat/>
    <w:rsid w:val="00E36B4E"/>
    <w:rPr>
      <w:i/>
      <w:iCs/>
    </w:rPr>
  </w:style>
  <w:style w:type="table" w:customStyle="1" w:styleId="13">
    <w:name w:val="Сетка таблицы1"/>
    <w:basedOn w:val="a2"/>
    <w:next w:val="a5"/>
    <w:rsid w:val="000221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827C7A"/>
    <w:pPr>
      <w:autoSpaceDE w:val="0"/>
      <w:autoSpaceDN w:val="0"/>
      <w:ind w:firstLine="720"/>
    </w:pPr>
    <w:rPr>
      <w:sz w:val="28"/>
      <w:szCs w:val="28"/>
    </w:rPr>
  </w:style>
  <w:style w:type="character" w:customStyle="1" w:styleId="afb">
    <w:name w:val="Нумерованный многоуровневый список Знак"/>
    <w:link w:val="a"/>
    <w:locked/>
    <w:rsid w:val="00E81622"/>
    <w:rPr>
      <w:sz w:val="24"/>
      <w:szCs w:val="24"/>
    </w:rPr>
  </w:style>
  <w:style w:type="paragraph" w:customStyle="1" w:styleId="a">
    <w:name w:val="Нумерованный многоуровневый список"/>
    <w:basedOn w:val="a0"/>
    <w:link w:val="afb"/>
    <w:rsid w:val="00E81622"/>
    <w:pPr>
      <w:numPr>
        <w:numId w:val="19"/>
      </w:numPr>
      <w:contextualSpacing/>
      <w:jc w:val="both"/>
    </w:pPr>
  </w:style>
  <w:style w:type="paragraph" w:customStyle="1" w:styleId="21">
    <w:name w:val="Абзац списка2"/>
    <w:basedOn w:val="a0"/>
    <w:rsid w:val="00253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29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7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8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5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194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854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27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5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2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2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7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3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0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6808-E862-4031-9FCA-D7EA76A3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Hewlett-Packard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Настя</dc:creator>
  <cp:lastModifiedBy>User</cp:lastModifiedBy>
  <cp:revision>2</cp:revision>
  <cp:lastPrinted>2017-02-08T18:57:00Z</cp:lastPrinted>
  <dcterms:created xsi:type="dcterms:W3CDTF">2017-02-13T03:06:00Z</dcterms:created>
  <dcterms:modified xsi:type="dcterms:W3CDTF">2017-02-13T03:06:00Z</dcterms:modified>
</cp:coreProperties>
</file>